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2582"/>
        <w:gridCol w:w="6063"/>
      </w:tblGrid>
      <w:tr w:rsidR="000D6455" w:rsidTr="000D6455">
        <w:tc>
          <w:tcPr>
            <w:tcW w:w="8861" w:type="dxa"/>
            <w:gridSpan w:val="2"/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proofErr w:type="gramStart"/>
            <w:r>
              <w:rPr>
                <w:rFonts w:cs="Tahoma"/>
                <w:kern w:val="3"/>
                <w:sz w:val="24"/>
                <w:szCs w:val="24"/>
              </w:rPr>
              <w:t xml:space="preserve">Cavriglia,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-127000</wp:posOffset>
                      </wp:positionH>
                      <wp:positionV relativeFrom="paragraph">
                        <wp:posOffset>8232140</wp:posOffset>
                      </wp:positionV>
                      <wp:extent cx="7179310" cy="90805"/>
                      <wp:effectExtent l="0" t="0" r="2540" b="4445"/>
                      <wp:wrapNone/>
                      <wp:docPr id="1" name="Rettango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7931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D673F" id="Rettangolo 1" o:spid="_x0000_s1026" style="position:absolute;margin-left:-10pt;margin-top:648.2pt;width:565.3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" stroked="f"/>
                  </w:pict>
                </mc:Fallback>
              </mc:AlternateContent>
            </w:r>
            <w:r>
              <w:rPr>
                <w:rFonts w:cs="Tahoma"/>
                <w:kern w:val="3"/>
                <w:sz w:val="24"/>
                <w:szCs w:val="24"/>
              </w:rPr>
              <w:t xml:space="preserve">  </w:t>
            </w:r>
            <w:proofErr w:type="gramEnd"/>
            <w:r>
              <w:rPr>
                <w:rFonts w:cs="Tahoma"/>
                <w:kern w:val="3"/>
                <w:sz w:val="24"/>
                <w:szCs w:val="24"/>
              </w:rPr>
              <w:t>Aprile 2015</w:t>
            </w:r>
          </w:p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</w:tr>
      <w:tr w:rsidR="000D6455" w:rsidTr="000D6455">
        <w:tc>
          <w:tcPr>
            <w:tcW w:w="2660" w:type="dxa"/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6201" w:type="dxa"/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Al Presidente del Consiglio Comunale e al Sindaco di Cavriglia</w:t>
            </w:r>
          </w:p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 xml:space="preserve">Sig. Leonardo Degl’Innocenti o </w:t>
            </w:r>
            <w:proofErr w:type="spellStart"/>
            <w:r>
              <w:rPr>
                <w:rFonts w:cs="Tahoma"/>
                <w:b/>
                <w:kern w:val="3"/>
                <w:sz w:val="24"/>
                <w:szCs w:val="24"/>
              </w:rPr>
              <w:t>Sanni</w:t>
            </w:r>
            <w:proofErr w:type="spellEnd"/>
          </w:p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</w:p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</w:p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e.p.c.</w:t>
            </w:r>
          </w:p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Assessore con delega all’Ambiente</w:t>
            </w:r>
          </w:p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Sig. Filippo Boni</w:t>
            </w:r>
          </w:p>
        </w:tc>
      </w:tr>
    </w:tbl>
    <w:p w:rsidR="000D6455" w:rsidRDefault="000D6455" w:rsidP="000D6455">
      <w:pPr>
        <w:rPr>
          <w:rFonts w:cs="Times New Roman"/>
        </w:rPr>
      </w:pPr>
    </w:p>
    <w:p w:rsidR="000D6455" w:rsidRDefault="000D6455" w:rsidP="000D6455">
      <w:pPr>
        <w:rPr>
          <w:b/>
        </w:rPr>
      </w:pPr>
    </w:p>
    <w:p w:rsidR="000D6455" w:rsidRDefault="000D6455" w:rsidP="000D6455">
      <w:pPr>
        <w:rPr>
          <w:b/>
        </w:rPr>
      </w:pPr>
      <w:r>
        <w:rPr>
          <w:b/>
        </w:rPr>
        <w:t xml:space="preserve">OGGETTO: CHIARIMENTI SULLA CONDOTTA CHE CODESTA AMMINISTRAZIONE INTENDE INTRAPRENDERE RIGUARDO ALLE RECENTI </w:t>
      </w:r>
      <w:r w:rsidR="0068372D">
        <w:rPr>
          <w:b/>
        </w:rPr>
        <w:t xml:space="preserve">NUOVE </w:t>
      </w:r>
      <w:r>
        <w:rPr>
          <w:b/>
        </w:rPr>
        <w:t>SCOPERTE DI LASTRE DI AMIANTO IN STATO DI ABBANDONO PRESSO</w:t>
      </w:r>
      <w:r w:rsidR="0071694A">
        <w:rPr>
          <w:b/>
        </w:rPr>
        <w:t xml:space="preserve"> IL LAGO DI SAN CIPRIANO.</w:t>
      </w:r>
    </w:p>
    <w:p w:rsidR="000D6455" w:rsidRDefault="000D6455" w:rsidP="000D6455">
      <w:pPr>
        <w:rPr>
          <w:b/>
        </w:rPr>
      </w:pPr>
    </w:p>
    <w:p w:rsidR="000D6455" w:rsidRDefault="000D6455" w:rsidP="000D6455">
      <w:pPr>
        <w:rPr>
          <w:b/>
          <w:u w:val="single"/>
        </w:rPr>
      </w:pPr>
      <w:r>
        <w:rPr>
          <w:b/>
          <w:u w:val="single"/>
        </w:rPr>
        <w:t>PREMESSO CHE:</w:t>
      </w:r>
    </w:p>
    <w:p w:rsidR="0071694A" w:rsidRPr="0071694A" w:rsidRDefault="0071694A" w:rsidP="000D6455">
      <w:pPr>
        <w:numPr>
          <w:ilvl w:val="0"/>
          <w:numId w:val="5"/>
        </w:numPr>
        <w:rPr>
          <w:rFonts w:cs="Arial"/>
          <w:szCs w:val="20"/>
        </w:rPr>
      </w:pPr>
      <w:r>
        <w:t xml:space="preserve">In data Mercoledì 15 Aprile, nei pressi del lago di San Cipriano, </w:t>
      </w:r>
      <w:r w:rsidR="000D6455">
        <w:t>sono state ritrovate lastre di amianto abbandonate ab</w:t>
      </w:r>
      <w:r>
        <w:t xml:space="preserve">usivamente in mezzo alla natura (nello stesso luogo dove furono rinvenute altre lastre qualche tempo fa). </w:t>
      </w:r>
    </w:p>
    <w:p w:rsidR="000D6455" w:rsidRDefault="000D6455" w:rsidP="000D6455">
      <w:pPr>
        <w:numPr>
          <w:ilvl w:val="0"/>
          <w:numId w:val="5"/>
        </w:numPr>
        <w:rPr>
          <w:rFonts w:cs="Arial"/>
          <w:szCs w:val="20"/>
        </w:rPr>
      </w:pPr>
      <w:r>
        <w:t xml:space="preserve">Le fibre e la polvere d’amianto, se inalate, sono cancerogene e </w:t>
      </w:r>
      <w:r>
        <w:rPr>
          <w:rFonts w:cs="Arial"/>
          <w:szCs w:val="20"/>
        </w:rPr>
        <w:t xml:space="preserve">la loro potenziale pericolosità dipende dall'eventualità che siano rilasciate fibre </w:t>
      </w:r>
      <w:proofErr w:type="spellStart"/>
      <w:r>
        <w:rPr>
          <w:rFonts w:cs="Arial"/>
          <w:szCs w:val="20"/>
        </w:rPr>
        <w:t>aerodisperse</w:t>
      </w:r>
      <w:proofErr w:type="spellEnd"/>
      <w:r>
        <w:rPr>
          <w:rFonts w:cs="Arial"/>
          <w:szCs w:val="20"/>
        </w:rPr>
        <w:t xml:space="preserve"> nell'ambiente che possono essere inalate. Il criterio più importante da valutare in tal senso è rappresentato dalla friabilità dei materiali.</w:t>
      </w:r>
    </w:p>
    <w:p w:rsidR="0071694A" w:rsidRDefault="0071694A" w:rsidP="000D6455">
      <w:pPr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Il luogo sembra divenuto, ad oggi, sito di “discarica </w:t>
      </w:r>
      <w:proofErr w:type="spellStart"/>
      <w:r>
        <w:rPr>
          <w:rFonts w:cs="Arial"/>
          <w:szCs w:val="20"/>
        </w:rPr>
        <w:t>multim</w:t>
      </w:r>
      <w:r w:rsidR="004D0ACB">
        <w:rPr>
          <w:rFonts w:cs="Arial"/>
          <w:szCs w:val="20"/>
        </w:rPr>
        <w:t>ateriale</w:t>
      </w:r>
      <w:proofErr w:type="spellEnd"/>
      <w:r>
        <w:rPr>
          <w:rFonts w:cs="Arial"/>
          <w:szCs w:val="20"/>
        </w:rPr>
        <w:t>”</w:t>
      </w:r>
      <w:r w:rsidR="004D0ACB">
        <w:rPr>
          <w:rFonts w:cs="Arial"/>
          <w:szCs w:val="20"/>
        </w:rPr>
        <w:t xml:space="preserve"> calcinacci, rifiuti vari e eternit</w:t>
      </w:r>
      <w:r>
        <w:rPr>
          <w:rFonts w:cs="Arial"/>
          <w:szCs w:val="20"/>
        </w:rPr>
        <w:t>.</w:t>
      </w:r>
    </w:p>
    <w:p w:rsidR="0071694A" w:rsidRPr="0071694A" w:rsidRDefault="0071694A" w:rsidP="000D6455">
      <w:pPr>
        <w:numPr>
          <w:ilvl w:val="0"/>
          <w:numId w:val="5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È stata messa una catena di accesso al luogo, ma invece di </w:t>
      </w:r>
      <w:r w:rsidR="0068372D">
        <w:rPr>
          <w:rFonts w:cs="Arial"/>
          <w:szCs w:val="20"/>
        </w:rPr>
        <w:t xml:space="preserve">assicurarla </w:t>
      </w:r>
      <w:r>
        <w:rPr>
          <w:rFonts w:cs="Arial"/>
          <w:szCs w:val="20"/>
        </w:rPr>
        <w:t>ai lati dei pali di sostegno con dei lucchetti, sono stati messi dei morsetti a vite; la ca</w:t>
      </w:r>
      <w:r w:rsidR="009D5A37">
        <w:rPr>
          <w:rFonts w:cs="Arial"/>
          <w:szCs w:val="20"/>
        </w:rPr>
        <w:t>t</w:t>
      </w:r>
      <w:r>
        <w:rPr>
          <w:rFonts w:cs="Arial"/>
          <w:szCs w:val="20"/>
        </w:rPr>
        <w:t xml:space="preserve">ena è quindi facilmente </w:t>
      </w:r>
      <w:r w:rsidR="009D5A37">
        <w:rPr>
          <w:rFonts w:cs="Arial"/>
          <w:szCs w:val="20"/>
        </w:rPr>
        <w:t>rimovibile, cosicché chiunque può entrare a scaricare.</w:t>
      </w:r>
      <w:bookmarkStart w:id="0" w:name="_GoBack"/>
      <w:bookmarkEnd w:id="0"/>
    </w:p>
    <w:p w:rsidR="000D6455" w:rsidRDefault="000D6455" w:rsidP="000D6455">
      <w:pPr>
        <w:rPr>
          <w:b/>
          <w:u w:val="single"/>
        </w:rPr>
      </w:pPr>
    </w:p>
    <w:p w:rsidR="009D5A37" w:rsidRDefault="009D5A37" w:rsidP="000D6455">
      <w:pPr>
        <w:rPr>
          <w:b/>
          <w:u w:val="single"/>
        </w:rPr>
      </w:pPr>
    </w:p>
    <w:p w:rsidR="000D6455" w:rsidRDefault="000D6455" w:rsidP="000D6455">
      <w:pPr>
        <w:rPr>
          <w:b/>
          <w:u w:val="single"/>
        </w:rPr>
      </w:pPr>
      <w:r>
        <w:rPr>
          <w:b/>
          <w:u w:val="single"/>
        </w:rPr>
        <w:t>PRESO ATTO CHE:</w:t>
      </w:r>
    </w:p>
    <w:p w:rsidR="000D6455" w:rsidRPr="009D5A37" w:rsidRDefault="009D5A37" w:rsidP="009D5A37">
      <w:pPr>
        <w:numPr>
          <w:ilvl w:val="0"/>
          <w:numId w:val="6"/>
        </w:numPr>
        <w:rPr>
          <w:rFonts w:cs="Arial"/>
        </w:rPr>
      </w:pPr>
      <w:r>
        <w:rPr>
          <w:rFonts w:cs="Arial"/>
        </w:rPr>
        <w:t>Questo disastro ambientale è già stato denunciato</w:t>
      </w:r>
      <w:r w:rsidR="000D6455" w:rsidRPr="000D6455">
        <w:rPr>
          <w:rFonts w:cs="Arial"/>
        </w:rPr>
        <w:t>, dal nostro Consigliere Massimiliano Secciani, ai Vigili;</w:t>
      </w:r>
    </w:p>
    <w:p w:rsidR="0068372D" w:rsidRDefault="0068372D" w:rsidP="000D6455">
      <w:pPr>
        <w:rPr>
          <w:rFonts w:cs="Arial"/>
        </w:rPr>
      </w:pPr>
    </w:p>
    <w:p w:rsidR="000D6455" w:rsidRPr="000D6455" w:rsidRDefault="000D6455" w:rsidP="000D6455">
      <w:pPr>
        <w:rPr>
          <w:rFonts w:cs="Arial"/>
          <w:b/>
          <w:u w:val="single"/>
        </w:rPr>
      </w:pPr>
      <w:r w:rsidRPr="000D6455">
        <w:rPr>
          <w:rFonts w:cs="Arial"/>
          <w:b/>
          <w:u w:val="single"/>
        </w:rPr>
        <w:t>EVIDENZIATO CHE:</w:t>
      </w:r>
    </w:p>
    <w:p w:rsidR="000D6455" w:rsidRPr="000D6455" w:rsidRDefault="000D6455" w:rsidP="000D6455">
      <w:pPr>
        <w:numPr>
          <w:ilvl w:val="0"/>
          <w:numId w:val="7"/>
        </w:numPr>
        <w:rPr>
          <w:rFonts w:cs="Arial"/>
          <w:szCs w:val="20"/>
        </w:rPr>
      </w:pPr>
      <w:r w:rsidRPr="000D6455">
        <w:rPr>
          <w:rFonts w:cs="Arial"/>
          <w:szCs w:val="20"/>
        </w:rPr>
        <w:t>Il D.lgs.n.152/2006 del T.U. Ambiente, parte IV definisce i rifiuti contenenti amianto come “rifiuti speciali pericolosi”.</w:t>
      </w:r>
    </w:p>
    <w:p w:rsidR="000D6455" w:rsidRPr="000D6455" w:rsidRDefault="000D6455" w:rsidP="000D6455">
      <w:pPr>
        <w:numPr>
          <w:ilvl w:val="0"/>
          <w:numId w:val="7"/>
        </w:numPr>
        <w:rPr>
          <w:rFonts w:cs="Arial"/>
          <w:szCs w:val="20"/>
        </w:rPr>
      </w:pPr>
      <w:r w:rsidRPr="000D6455">
        <w:rPr>
          <w:rFonts w:cs="Arial"/>
          <w:szCs w:val="20"/>
        </w:rPr>
        <w:t xml:space="preserve">L’articolo 192 del T.U.  Ambiente, intitolato “divieto di abbandono”, recita testualmente: “1.L'abbandono e il deposito incontrollati di rifiuti sul suolo e nel suolo sono vietati. 2. E’ altresì vietata l'immissione di rifiuti di qualsiasi genere, allo stato solido o liquido, nelle acque superficiali e sotterranee. 3. Fatta salva l'applicazione delle sanzioni di cui agli articoli 255 e 256, chiunque viola i divieti di cui ai commi 1 e 2 </w:t>
      </w:r>
      <w:proofErr w:type="spellStart"/>
      <w:r w:rsidRPr="000D6455">
        <w:rPr>
          <w:rFonts w:cs="Arial"/>
          <w:szCs w:val="20"/>
        </w:rPr>
        <w:t>e'</w:t>
      </w:r>
      <w:proofErr w:type="spellEnd"/>
      <w:r w:rsidRPr="000D6455">
        <w:rPr>
          <w:rFonts w:cs="Arial"/>
          <w:szCs w:val="20"/>
        </w:rPr>
        <w:t xml:space="preserve"> tenuto a procedere alla rimozione, all'avvio a recupero o allo smaltimento dei rifiuti ed al ripristino dello stato dei luoghi in solido con il proprietario e con i titolari di diritti reali o personali di godimento sull'area, ai quali tale violazione sia imputabile a titolo di dolo o colpa, in base agli accertamenti effettuati, in contraddittorio con i soggetti interessati, dai soggetti preposti al controllo. Il Sindaco dispone con ordinanza le operazioni a tal fine necessarie ed il termine entro cui provvedere, decorso il quale procede all'esecuzione in danno dei soggetti obbligati ed al recupero delle somme anticipate.</w:t>
      </w:r>
      <w:r w:rsidRPr="000D6455">
        <w:rPr>
          <w:rFonts w:cs="Arial"/>
        </w:rPr>
        <w:t xml:space="preserve">4. Qualora la responsabilità del fatto illecito sia imputabile ad amministratori o rappresentanti di persona giuridica ai sensi e per gli effetti del comma 3, sono tenuti in solido la persona giuridica ed i soggetti che siano subentrati nei diritti della persona stessa, secondo le previsioni del decreto legislativo 8 giugno 2001, n. </w:t>
      </w:r>
      <w:smartTag w:uri="urn:schemas-microsoft-com:office:smarttags" w:element="metricconverter">
        <w:smartTagPr>
          <w:attr w:name="ProductID" w:val="231, in"/>
        </w:smartTagPr>
        <w:r w:rsidRPr="000D6455">
          <w:rPr>
            <w:rFonts w:cs="Arial"/>
          </w:rPr>
          <w:t>231, in</w:t>
        </w:r>
      </w:smartTag>
      <w:r w:rsidRPr="000D6455">
        <w:rPr>
          <w:rFonts w:cs="Arial"/>
        </w:rPr>
        <w:t xml:space="preserve"> materia di responsabilità amministrativa delle persone giuridiche, delle società e delle associazioni.”</w:t>
      </w:r>
    </w:p>
    <w:p w:rsidR="000D6455" w:rsidRPr="000D6455" w:rsidRDefault="000D6455" w:rsidP="000D6455">
      <w:pPr>
        <w:numPr>
          <w:ilvl w:val="0"/>
          <w:numId w:val="7"/>
        </w:numPr>
        <w:rPr>
          <w:rFonts w:cs="Arial"/>
          <w:szCs w:val="20"/>
        </w:rPr>
      </w:pPr>
      <w:r w:rsidRPr="000D6455">
        <w:rPr>
          <w:rFonts w:cs="Arial"/>
          <w:szCs w:val="20"/>
        </w:rPr>
        <w:t>In questi casi la procedura operativa suggerisce di effettuare una ricognizione dello stato dei luoghi, valutando visivamente lo stato di degrado e frammentazione delle lastre o manufatti, procedendo a rilievi fotografici ed alla ricerca di eventuali tracce utili ad individuare l’autore dell’abbandono. Ove necessario, si eseguirà il campionamento del materiale, adottando le procedure specifiche. (</w:t>
      </w:r>
      <w:hyperlink r:id="rId8" w:history="1">
        <w:r w:rsidRPr="000D6455">
          <w:rPr>
            <w:rStyle w:val="Collegamentoipertestuale"/>
            <w:rFonts w:cs="Arial"/>
            <w:szCs w:val="20"/>
          </w:rPr>
          <w:t>www.dirittoambiente.com</w:t>
        </w:r>
      </w:hyperlink>
      <w:r w:rsidRPr="000D6455">
        <w:rPr>
          <w:rFonts w:cs="Arial"/>
          <w:szCs w:val="20"/>
        </w:rPr>
        <w:t>).</w:t>
      </w:r>
    </w:p>
    <w:p w:rsidR="000D6455" w:rsidRPr="000D6455" w:rsidRDefault="000D6455" w:rsidP="000D6455">
      <w:pPr>
        <w:numPr>
          <w:ilvl w:val="0"/>
          <w:numId w:val="7"/>
        </w:numPr>
        <w:rPr>
          <w:rFonts w:cs="Arial"/>
          <w:szCs w:val="20"/>
        </w:rPr>
      </w:pPr>
      <w:r w:rsidRPr="000D6455">
        <w:rPr>
          <w:rFonts w:cs="Arial"/>
          <w:szCs w:val="20"/>
        </w:rPr>
        <w:t xml:space="preserve">I fattori che maggiormente influenzano l’azione di degrado sui manufatti in cemento/amianto sono principalmente: l’azione dell’acqua da parte delle piogge e da </w:t>
      </w:r>
      <w:r w:rsidRPr="000D6455">
        <w:rPr>
          <w:rFonts w:cs="Arial"/>
          <w:szCs w:val="20"/>
        </w:rPr>
        <w:lastRenderedPageBreak/>
        <w:t>fenomeni di condensa, l’azione dell’anidride carbonica dell’aria, l’azione degli inquinanti acidi dell’atmosfera che attaccano la matrice in presenza di acqua, l’azione del gelo e del calore, le concrezioni vegetali (muffe e licheni) che degradano lo strato superficiale della matrice cementizia. Quindi la presenza di amianto i</w:t>
      </w:r>
      <w:r w:rsidR="0068372D">
        <w:rPr>
          <w:rFonts w:cs="Arial"/>
          <w:szCs w:val="20"/>
        </w:rPr>
        <w:t xml:space="preserve">n zona San Cipriano è </w:t>
      </w:r>
      <w:r w:rsidRPr="000D6455">
        <w:rPr>
          <w:rFonts w:cs="Arial"/>
          <w:szCs w:val="20"/>
        </w:rPr>
        <w:t>altamente pericolosa in quanto questo materiale è stato abbandonato alle intemperie ed in mezzo alla natura.</w:t>
      </w:r>
    </w:p>
    <w:p w:rsidR="000D6455" w:rsidRPr="000D6455" w:rsidRDefault="000D6455" w:rsidP="000D6455">
      <w:pPr>
        <w:numPr>
          <w:ilvl w:val="0"/>
          <w:numId w:val="7"/>
        </w:numPr>
        <w:rPr>
          <w:rFonts w:cs="Arial"/>
          <w:szCs w:val="20"/>
        </w:rPr>
      </w:pPr>
      <w:r w:rsidRPr="000D6455">
        <w:rPr>
          <w:rFonts w:cs="Arial"/>
          <w:szCs w:val="20"/>
        </w:rPr>
        <w:t>In base all’articolo 192 del D.lgs. 152/2006 l’amministrazione comunale ha responsabilità della mancata rimozione e messa in sicurezza dei rifiuti in stato di abbandono.</w:t>
      </w:r>
    </w:p>
    <w:p w:rsidR="000D6455" w:rsidRPr="000D6455" w:rsidRDefault="000D6455" w:rsidP="000D6455">
      <w:pPr>
        <w:rPr>
          <w:rFonts w:cs="Arial"/>
          <w:b/>
        </w:rPr>
      </w:pPr>
    </w:p>
    <w:p w:rsidR="000D6455" w:rsidRPr="000D6455" w:rsidRDefault="008306FC" w:rsidP="000D6455">
      <w:pPr>
        <w:rPr>
          <w:rFonts w:cs="Arial"/>
          <w:b/>
        </w:rPr>
      </w:pPr>
      <w:r>
        <w:rPr>
          <w:rFonts w:cs="Arial"/>
          <w:b/>
        </w:rPr>
        <w:t xml:space="preserve">SI CHIEDE AL SINDACO ED </w:t>
      </w:r>
      <w:r w:rsidR="000D6455" w:rsidRPr="000D6455">
        <w:rPr>
          <w:rFonts w:cs="Arial"/>
          <w:b/>
        </w:rPr>
        <w:t>ALLA GIUNTA:</w:t>
      </w:r>
    </w:p>
    <w:p w:rsidR="000D6455" w:rsidRDefault="000D6455" w:rsidP="000D6455">
      <w:pPr>
        <w:numPr>
          <w:ilvl w:val="0"/>
          <w:numId w:val="8"/>
        </w:numPr>
        <w:rPr>
          <w:rFonts w:cs="Arial"/>
          <w:szCs w:val="20"/>
        </w:rPr>
      </w:pPr>
      <w:r w:rsidRPr="000D6455">
        <w:rPr>
          <w:rFonts w:cs="Arial"/>
          <w:szCs w:val="20"/>
        </w:rPr>
        <w:t xml:space="preserve">Le misure che intendono adottare per scovare i responsabili dell’abbandono </w:t>
      </w:r>
      <w:r w:rsidR="0068372D">
        <w:rPr>
          <w:rFonts w:cs="Arial"/>
          <w:szCs w:val="20"/>
        </w:rPr>
        <w:t>dell’amianto e della creazione della discarica abusiva nei pressi del Lago di San Cipriano.</w:t>
      </w:r>
    </w:p>
    <w:p w:rsidR="0068372D" w:rsidRPr="000D6455" w:rsidRDefault="0068372D" w:rsidP="000D6455">
      <w:pPr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Considerato che questi abbandoni sono frequenti nel nostro Comune: che misure intendono adottare per sensibilizzare i cittadini </w:t>
      </w:r>
      <w:r w:rsidR="007D56F2">
        <w:rPr>
          <w:rFonts w:cs="Arial"/>
          <w:szCs w:val="20"/>
        </w:rPr>
        <w:t xml:space="preserve">sull’argomento di modo che ciò non accada più in futuro. </w:t>
      </w:r>
    </w:p>
    <w:p w:rsidR="000D6455" w:rsidRPr="000D6455" w:rsidRDefault="0068372D" w:rsidP="000D6455">
      <w:pPr>
        <w:numPr>
          <w:ilvl w:val="0"/>
          <w:numId w:val="8"/>
        </w:numPr>
        <w:rPr>
          <w:rFonts w:cs="Arial"/>
          <w:szCs w:val="20"/>
        </w:rPr>
      </w:pPr>
      <w:r>
        <w:rPr>
          <w:rFonts w:cs="Arial"/>
          <w:szCs w:val="20"/>
        </w:rPr>
        <w:t xml:space="preserve"> N</w:t>
      </w:r>
      <w:r w:rsidR="000D6455" w:rsidRPr="000D6455">
        <w:rPr>
          <w:rFonts w:cs="Arial"/>
          <w:szCs w:val="20"/>
        </w:rPr>
        <w:t>el frattempo, mentre le indagini vengono effettuate, si chiede se è intenzione di codesta Amministrazione di procedere alla messa in sicurezza e conseguente rimozione dei pericoli ambientali appena citati (infatti il D.lgs.n.152/2006 prevede che questo adempimento sia obbligatorio per il Comune) a spese comunali, rimborsate poi</w:t>
      </w:r>
      <w:r w:rsidR="007D56F2">
        <w:rPr>
          <w:rFonts w:cs="Arial"/>
          <w:szCs w:val="20"/>
        </w:rPr>
        <w:t xml:space="preserve"> dagli effettivi responsabili, </w:t>
      </w:r>
      <w:r w:rsidR="000D6455" w:rsidRPr="000D6455">
        <w:rPr>
          <w:rFonts w:cs="Arial"/>
          <w:szCs w:val="20"/>
        </w:rPr>
        <w:t xml:space="preserve">nel momento in cui saranno rinvenuti. </w:t>
      </w:r>
    </w:p>
    <w:p w:rsidR="000D6455" w:rsidRPr="000D6455" w:rsidRDefault="000D6455" w:rsidP="000D6455">
      <w:pPr>
        <w:rPr>
          <w:rFonts w:cs="Arial"/>
          <w:szCs w:val="20"/>
        </w:rPr>
      </w:pPr>
    </w:p>
    <w:p w:rsidR="000D6455" w:rsidRDefault="000D6455" w:rsidP="000D6455">
      <w:pPr>
        <w:rPr>
          <w:rFonts w:cs="Arial"/>
          <w:b/>
          <w:szCs w:val="20"/>
        </w:rPr>
      </w:pPr>
      <w:r w:rsidRPr="000D6455">
        <w:rPr>
          <w:rStyle w:val="uficommentbody"/>
          <w:rFonts w:ascii="Arial" w:hAnsi="Arial" w:cs="Arial"/>
          <w:b/>
        </w:rPr>
        <w:t>Si richiede risposta scritta a questa interrogazione</w:t>
      </w:r>
      <w:r>
        <w:rPr>
          <w:rStyle w:val="uficommentbody"/>
          <w:b/>
        </w:rPr>
        <w:t>.</w:t>
      </w:r>
    </w:p>
    <w:p w:rsidR="000D6455" w:rsidRDefault="000D6455" w:rsidP="000D6455">
      <w:pPr>
        <w:rPr>
          <w:rFonts w:cs="Arial"/>
          <w:szCs w:val="20"/>
        </w:rPr>
      </w:pPr>
    </w:p>
    <w:p w:rsidR="000D6455" w:rsidRDefault="000D6455" w:rsidP="000D6455">
      <w:pPr>
        <w:rPr>
          <w:rFonts w:cs="Arial"/>
          <w:szCs w:val="20"/>
        </w:rPr>
      </w:pPr>
    </w:p>
    <w:p w:rsidR="000D6455" w:rsidRDefault="000D6455" w:rsidP="000D6455">
      <w:pPr>
        <w:rPr>
          <w:rFonts w:cs="Arial"/>
          <w:szCs w:val="20"/>
        </w:rPr>
      </w:pPr>
    </w:p>
    <w:p w:rsidR="000D6455" w:rsidRDefault="000D6455" w:rsidP="000D6455">
      <w:pPr>
        <w:rPr>
          <w:rFonts w:cs="Arial"/>
          <w:szCs w:val="20"/>
        </w:rPr>
      </w:pPr>
    </w:p>
    <w:p w:rsidR="000D6455" w:rsidRDefault="000D6455" w:rsidP="000D6455">
      <w:pPr>
        <w:rPr>
          <w:rFonts w:cs="Arial"/>
          <w:szCs w:val="20"/>
        </w:rPr>
      </w:pPr>
    </w:p>
    <w:p w:rsidR="000D6455" w:rsidRDefault="000D6455" w:rsidP="000D6455">
      <w:pPr>
        <w:rPr>
          <w:rFonts w:cs="Arial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74"/>
        <w:gridCol w:w="3771"/>
      </w:tblGrid>
      <w:tr w:rsidR="000D6455" w:rsidTr="000D6455">
        <w:tc>
          <w:tcPr>
            <w:tcW w:w="5637" w:type="dxa"/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  <w:hideMark/>
          </w:tcPr>
          <w:p w:rsidR="000D6455" w:rsidRDefault="00C4031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Schany Levice</w:t>
            </w:r>
          </w:p>
          <w:p w:rsidR="000D6455" w:rsidRDefault="00C4031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 xml:space="preserve">Consigliere </w:t>
            </w:r>
            <w:r w:rsidR="000D6455">
              <w:rPr>
                <w:rFonts w:cs="Tahoma"/>
                <w:b/>
                <w:kern w:val="3"/>
                <w:sz w:val="24"/>
                <w:szCs w:val="24"/>
              </w:rPr>
              <w:t xml:space="preserve">del </w:t>
            </w:r>
            <w:proofErr w:type="spellStart"/>
            <w:r w:rsidR="000D6455">
              <w:rPr>
                <w:rFonts w:cs="Tahoma"/>
                <w:b/>
                <w:kern w:val="3"/>
                <w:sz w:val="24"/>
                <w:szCs w:val="24"/>
              </w:rPr>
              <w:t>MoVimento</w:t>
            </w:r>
            <w:proofErr w:type="spellEnd"/>
            <w:r w:rsidR="000D6455">
              <w:rPr>
                <w:rFonts w:cs="Tahoma"/>
                <w:b/>
                <w:kern w:val="3"/>
                <w:sz w:val="24"/>
                <w:szCs w:val="24"/>
              </w:rPr>
              <w:t xml:space="preserve"> 5 Stelle</w:t>
            </w:r>
          </w:p>
        </w:tc>
      </w:tr>
      <w:tr w:rsidR="000D6455" w:rsidTr="000D6455">
        <w:trPr>
          <w:trHeight w:val="954"/>
        </w:trPr>
        <w:tc>
          <w:tcPr>
            <w:tcW w:w="5637" w:type="dxa"/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</w:tr>
    </w:tbl>
    <w:p w:rsidR="000D6455" w:rsidRDefault="000D6455" w:rsidP="000D6455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54"/>
        <w:gridCol w:w="3791"/>
      </w:tblGrid>
      <w:tr w:rsidR="000D6455" w:rsidTr="000D6455">
        <w:tc>
          <w:tcPr>
            <w:tcW w:w="5637" w:type="dxa"/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  <w:hideMark/>
          </w:tcPr>
          <w:p w:rsidR="000D6455" w:rsidRDefault="000D6455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Massimiliano Secciani</w:t>
            </w:r>
          </w:p>
          <w:p w:rsidR="000D6455" w:rsidRDefault="00C4031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 xml:space="preserve">Capogruppo </w:t>
            </w:r>
            <w:r w:rsidR="000D6455">
              <w:rPr>
                <w:rFonts w:cs="Tahoma"/>
                <w:b/>
                <w:kern w:val="3"/>
                <w:sz w:val="24"/>
                <w:szCs w:val="24"/>
              </w:rPr>
              <w:t xml:space="preserve">del </w:t>
            </w:r>
            <w:proofErr w:type="spellStart"/>
            <w:r w:rsidR="000D6455">
              <w:rPr>
                <w:rFonts w:cs="Tahoma"/>
                <w:b/>
                <w:kern w:val="3"/>
                <w:sz w:val="24"/>
                <w:szCs w:val="24"/>
              </w:rPr>
              <w:t>MoVimento</w:t>
            </w:r>
            <w:proofErr w:type="spellEnd"/>
            <w:r w:rsidR="000D6455">
              <w:rPr>
                <w:rFonts w:cs="Tahoma"/>
                <w:b/>
                <w:kern w:val="3"/>
                <w:sz w:val="24"/>
                <w:szCs w:val="24"/>
              </w:rPr>
              <w:t xml:space="preserve"> 5 Stelle</w:t>
            </w:r>
          </w:p>
        </w:tc>
      </w:tr>
      <w:tr w:rsidR="000D6455" w:rsidTr="000D6455">
        <w:trPr>
          <w:trHeight w:val="954"/>
        </w:trPr>
        <w:tc>
          <w:tcPr>
            <w:tcW w:w="5637" w:type="dxa"/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</w:tr>
    </w:tbl>
    <w:p w:rsidR="000D6455" w:rsidRDefault="000D6455" w:rsidP="000D6455">
      <w:pPr>
        <w:rPr>
          <w:rFonts w:cs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74"/>
        <w:gridCol w:w="3771"/>
      </w:tblGrid>
      <w:tr w:rsidR="000D6455" w:rsidTr="000D6455">
        <w:tc>
          <w:tcPr>
            <w:tcW w:w="5637" w:type="dxa"/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  <w:hideMark/>
          </w:tcPr>
          <w:p w:rsidR="000D6455" w:rsidRDefault="00C4031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cs="Tahoma"/>
                <w:b/>
                <w:kern w:val="3"/>
                <w:sz w:val="24"/>
                <w:szCs w:val="24"/>
              </w:rPr>
              <w:t>Tinacci</w:t>
            </w:r>
            <w:proofErr w:type="spellEnd"/>
          </w:p>
          <w:p w:rsidR="000D6455" w:rsidRDefault="00C4031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Consigliere</w:t>
            </w:r>
            <w:r w:rsidR="000D6455">
              <w:rPr>
                <w:rFonts w:cs="Tahoma"/>
                <w:b/>
                <w:kern w:val="3"/>
                <w:sz w:val="24"/>
                <w:szCs w:val="24"/>
              </w:rPr>
              <w:t xml:space="preserve"> del </w:t>
            </w:r>
            <w:proofErr w:type="spellStart"/>
            <w:r w:rsidR="000D6455">
              <w:rPr>
                <w:rFonts w:cs="Tahoma"/>
                <w:b/>
                <w:kern w:val="3"/>
                <w:sz w:val="24"/>
                <w:szCs w:val="24"/>
              </w:rPr>
              <w:t>MoVimento</w:t>
            </w:r>
            <w:proofErr w:type="spellEnd"/>
            <w:r w:rsidR="000D6455">
              <w:rPr>
                <w:rFonts w:cs="Tahoma"/>
                <w:b/>
                <w:kern w:val="3"/>
                <w:sz w:val="24"/>
                <w:szCs w:val="24"/>
              </w:rPr>
              <w:t xml:space="preserve"> 5 Stelle</w:t>
            </w:r>
          </w:p>
        </w:tc>
      </w:tr>
      <w:tr w:rsidR="000D6455" w:rsidTr="000D6455">
        <w:trPr>
          <w:trHeight w:val="954"/>
        </w:trPr>
        <w:tc>
          <w:tcPr>
            <w:tcW w:w="5637" w:type="dxa"/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6455" w:rsidRDefault="000D6455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</w:tr>
    </w:tbl>
    <w:p w:rsidR="000D6455" w:rsidRDefault="000D6455" w:rsidP="000D6455">
      <w:pPr>
        <w:rPr>
          <w:rFonts w:cs="Times New Roman"/>
        </w:rPr>
      </w:pPr>
    </w:p>
    <w:p w:rsidR="00A470F4" w:rsidRPr="000D6455" w:rsidRDefault="00A470F4" w:rsidP="000D6455"/>
    <w:sectPr w:rsidR="00A470F4" w:rsidRPr="000D6455" w:rsidSect="001C4B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3686" w:right="1134" w:bottom="2977" w:left="2127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5CB" w:rsidRDefault="002135CB" w:rsidP="001348C8">
      <w:pPr>
        <w:spacing w:after="0" w:line="240" w:lineRule="auto"/>
      </w:pPr>
      <w:r>
        <w:separator/>
      </w:r>
    </w:p>
  </w:endnote>
  <w:endnote w:type="continuationSeparator" w:id="0">
    <w:p w:rsidR="002135CB" w:rsidRDefault="002135CB" w:rsidP="0013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91" w:rsidRDefault="004A0C9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24" w:rsidRDefault="00FF5C2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F77625" wp14:editId="6C7C61D9">
              <wp:simplePos x="0" y="0"/>
              <wp:positionH relativeFrom="column">
                <wp:posOffset>848269</wp:posOffset>
              </wp:positionH>
              <wp:positionV relativeFrom="paragraph">
                <wp:posOffset>719818</wp:posOffset>
              </wp:positionV>
              <wp:extent cx="4267200" cy="598170"/>
              <wp:effectExtent l="0" t="0" r="0" b="0"/>
              <wp:wrapNone/>
              <wp:docPr id="10" name="Casella di tes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5C24" w:rsidRPr="00FF5C24" w:rsidRDefault="00FF5C24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FF5C24">
                            <w:rPr>
                              <w:rFonts w:cs="Arial"/>
                              <w:b/>
                            </w:rPr>
                            <w:t>www.</w:t>
                          </w:r>
                          <w:r w:rsidR="00FD6AB8">
                            <w:rPr>
                              <w:rFonts w:cs="Arial"/>
                              <w:b/>
                            </w:rPr>
                            <w:t>cavriglia</w:t>
                          </w:r>
                          <w:r w:rsidRPr="00FF5C24">
                            <w:rPr>
                              <w:rFonts w:cs="Arial"/>
                              <w:b/>
                            </w:rPr>
                            <w:t>5stelle.it</w:t>
                          </w:r>
                          <w:r w:rsidR="004A0C91">
                            <w:rPr>
                              <w:rFonts w:cs="Arial"/>
                              <w:b/>
                            </w:rPr>
                            <w:t xml:space="preserve"> – massimiliano.secciani</w:t>
                          </w:r>
                          <w:r w:rsidR="00FD6AB8">
                            <w:rPr>
                              <w:rFonts w:cs="Arial"/>
                              <w:b/>
                            </w:rPr>
                            <w:t>@cavriglia</w:t>
                          </w:r>
                          <w:r w:rsidR="00595697">
                            <w:rPr>
                              <w:rFonts w:cs="Arial"/>
                              <w:b/>
                            </w:rPr>
                            <w:t>5stelle.it</w:t>
                          </w:r>
                        </w:p>
                        <w:p w:rsidR="00FF5C24" w:rsidRPr="00FF5C24" w:rsidRDefault="00D23567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 xml:space="preserve">Gruppo consiliare –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</w:rPr>
                            <w:t>MoVim</w:t>
                          </w:r>
                          <w:r w:rsidR="00FD6AB8">
                            <w:rPr>
                              <w:rFonts w:cs="Arial"/>
                              <w:b/>
                            </w:rPr>
                            <w:t>ento</w:t>
                          </w:r>
                          <w:proofErr w:type="spellEnd"/>
                          <w:r w:rsidR="00FD6AB8">
                            <w:rPr>
                              <w:rFonts w:cs="Arial"/>
                              <w:b/>
                            </w:rPr>
                            <w:t xml:space="preserve"> 5 Stelle – Cavriglia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F77625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8" type="#_x0000_t202" style="position:absolute;margin-left:66.8pt;margin-top:56.7pt;width:336pt;height:47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" fillcolor="white [3201]" stroked="f" strokeweight=".5pt">
              <v:textbox>
                <w:txbxContent>
                  <w:p w:rsidR="00FF5C24" w:rsidRPr="00FF5C24" w:rsidRDefault="00FF5C24">
                    <w:pPr>
                      <w:rPr>
                        <w:rFonts w:cs="Arial"/>
                        <w:b/>
                      </w:rPr>
                    </w:pPr>
                    <w:r w:rsidRPr="00FF5C24">
                      <w:rPr>
                        <w:rFonts w:cs="Arial"/>
                        <w:b/>
                      </w:rPr>
                      <w:t>www.</w:t>
                    </w:r>
                    <w:r w:rsidR="00FD6AB8">
                      <w:rPr>
                        <w:rFonts w:cs="Arial"/>
                        <w:b/>
                      </w:rPr>
                      <w:t>cavriglia</w:t>
                    </w:r>
                    <w:r w:rsidRPr="00FF5C24">
                      <w:rPr>
                        <w:rFonts w:cs="Arial"/>
                        <w:b/>
                      </w:rPr>
                      <w:t>5stelle.it</w:t>
                    </w:r>
                    <w:r w:rsidR="004A0C91">
                      <w:rPr>
                        <w:rFonts w:cs="Arial"/>
                        <w:b/>
                      </w:rPr>
                      <w:t xml:space="preserve"> – massimiliano.secciani</w:t>
                    </w:r>
                    <w:r w:rsidR="00FD6AB8">
                      <w:rPr>
                        <w:rFonts w:cs="Arial"/>
                        <w:b/>
                      </w:rPr>
                      <w:t>@cavriglia</w:t>
                    </w:r>
                    <w:r w:rsidR="00595697">
                      <w:rPr>
                        <w:rFonts w:cs="Arial"/>
                        <w:b/>
                      </w:rPr>
                      <w:t>5stelle.it</w:t>
                    </w:r>
                  </w:p>
                  <w:p w:rsidR="00FF5C24" w:rsidRPr="00FF5C24" w:rsidRDefault="00D23567">
                    <w:pPr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>Gruppo consiliare – MoVim</w:t>
                    </w:r>
                    <w:r w:rsidR="00FD6AB8">
                      <w:rPr>
                        <w:rFonts w:cs="Arial"/>
                        <w:b/>
                      </w:rPr>
                      <w:t>ento 5 Stelle – Cavriglia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AC2BE23" wp14:editId="1C052BBE">
          <wp:simplePos x="0" y="0"/>
          <wp:positionH relativeFrom="column">
            <wp:posOffset>-675640</wp:posOffset>
          </wp:positionH>
          <wp:positionV relativeFrom="paragraph">
            <wp:posOffset>41910</wp:posOffset>
          </wp:positionV>
          <wp:extent cx="1343660" cy="1337945"/>
          <wp:effectExtent l="0" t="0" r="8890" b="0"/>
          <wp:wrapNone/>
          <wp:docPr id="9" name="Immagine 9" descr="C:\Users\Utente\Pictures\Logo - Movimento 5 Ste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Pictures\Logo - Movimento 5 Ste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91" w:rsidRDefault="004A0C9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5CB" w:rsidRDefault="002135CB" w:rsidP="001348C8">
      <w:pPr>
        <w:spacing w:after="0" w:line="240" w:lineRule="auto"/>
      </w:pPr>
      <w:r>
        <w:separator/>
      </w:r>
    </w:p>
  </w:footnote>
  <w:footnote w:type="continuationSeparator" w:id="0">
    <w:p w:rsidR="002135CB" w:rsidRDefault="002135CB" w:rsidP="0013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91" w:rsidRDefault="004A0C9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8C8" w:rsidRDefault="007569B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BDF8E3" wp14:editId="1402024C">
          <wp:simplePos x="0" y="0"/>
          <wp:positionH relativeFrom="column">
            <wp:posOffset>-1343025</wp:posOffset>
          </wp:positionH>
          <wp:positionV relativeFrom="paragraph">
            <wp:posOffset>-410210</wp:posOffset>
          </wp:positionV>
          <wp:extent cx="7468235" cy="2013585"/>
          <wp:effectExtent l="0" t="0" r="0" b="571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8235" cy="201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88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D17F66" wp14:editId="13112B39">
              <wp:simplePos x="0" y="0"/>
              <wp:positionH relativeFrom="column">
                <wp:posOffset>120559</wp:posOffset>
              </wp:positionH>
              <wp:positionV relativeFrom="paragraph">
                <wp:posOffset>861060</wp:posOffset>
              </wp:positionV>
              <wp:extent cx="2677795" cy="391160"/>
              <wp:effectExtent l="0" t="0" r="0" b="0"/>
              <wp:wrapNone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7795" cy="391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288C" w:rsidRPr="00DD7586" w:rsidRDefault="00CA7F0C" w:rsidP="00A7288C">
                          <w:pPr>
                            <w:rPr>
                              <w:rFonts w:ascii="Impact" w:hAnsi="Impact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Impact" w:hAnsi="Impact"/>
                              <w:sz w:val="40"/>
                              <w:szCs w:val="40"/>
                            </w:rPr>
                            <w:t>INTER</w:t>
                          </w:r>
                          <w:r w:rsidR="00911557">
                            <w:rPr>
                              <w:rFonts w:ascii="Impact" w:hAnsi="Impact"/>
                              <w:sz w:val="40"/>
                              <w:szCs w:val="40"/>
                            </w:rPr>
                            <w:t>ROGAZIONE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17F66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9.5pt;margin-top:67.8pt;width:210.85pt;height:3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" filled="f" stroked="f" strokeweight=".5pt">
              <v:textbox>
                <w:txbxContent>
                  <w:p w:rsidR="00A7288C" w:rsidRPr="00DD7586" w:rsidRDefault="00CA7F0C" w:rsidP="00A7288C">
                    <w:pPr>
                      <w:rPr>
                        <w:rFonts w:ascii="Impact" w:hAnsi="Impact"/>
                        <w:sz w:val="40"/>
                        <w:szCs w:val="40"/>
                      </w:rPr>
                    </w:pPr>
                    <w:r>
                      <w:rPr>
                        <w:rFonts w:ascii="Impact" w:hAnsi="Impact"/>
                        <w:sz w:val="40"/>
                        <w:szCs w:val="40"/>
                      </w:rPr>
                      <w:t>INTER</w:t>
                    </w:r>
                    <w:r w:rsidR="00911557">
                      <w:rPr>
                        <w:rFonts w:ascii="Impact" w:hAnsi="Impact"/>
                        <w:sz w:val="40"/>
                        <w:szCs w:val="40"/>
                      </w:rPr>
                      <w:t>ROGAZIONE</w:t>
                    </w:r>
                  </w:p>
                </w:txbxContent>
              </v:textbox>
            </v:shape>
          </w:pict>
        </mc:Fallback>
      </mc:AlternateContent>
    </w:r>
    <w:r w:rsidR="00D226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3E1E8" wp14:editId="53EE3D99">
              <wp:simplePos x="0" y="0"/>
              <wp:positionH relativeFrom="column">
                <wp:posOffset>4790984</wp:posOffset>
              </wp:positionH>
              <wp:positionV relativeFrom="paragraph">
                <wp:posOffset>955675</wp:posOffset>
              </wp:positionV>
              <wp:extent cx="1262380" cy="282575"/>
              <wp:effectExtent l="0" t="0" r="0" b="317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380" cy="282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8C8" w:rsidRPr="00D226A2" w:rsidRDefault="00D226A2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proofErr w:type="gramStart"/>
                          <w:r w:rsidRPr="00D226A2">
                            <w:rPr>
                              <w:rFonts w:cs="Arial"/>
                              <w:b/>
                              <w:sz w:val="16"/>
                            </w:rPr>
                            <w:t>p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>agina</w:t>
                          </w:r>
                          <w:proofErr w:type="gramEnd"/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 xml:space="preserve"> 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begin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instrText>PAGE   \* MERGEFORMAT</w:instrTex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separate"/>
                          </w:r>
                          <w:r w:rsidR="004D0ACB">
                            <w:rPr>
                              <w:rFonts w:cs="Arial"/>
                              <w:b/>
                              <w:noProof/>
                              <w:sz w:val="16"/>
                            </w:rPr>
                            <w:t>4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end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 xml:space="preserve"> di 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begin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instrText xml:space="preserve"> NUMPAGES   \* MERGEFORMAT </w:instrTex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separate"/>
                          </w:r>
                          <w:r w:rsidR="004D0ACB">
                            <w:rPr>
                              <w:rFonts w:cs="Arial"/>
                              <w:b/>
                              <w:noProof/>
                              <w:sz w:val="16"/>
                            </w:rPr>
                            <w:t>4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B3E1E8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7" type="#_x0000_t202" style="position:absolute;margin-left:377.25pt;margin-top:75.25pt;width:99.4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" fillcolor="white [3201]" stroked="f" strokeweight=".5pt">
              <v:textbox>
                <w:txbxContent>
                  <w:p w:rsidR="001348C8" w:rsidRPr="00D226A2" w:rsidRDefault="00D226A2">
                    <w:pPr>
                      <w:rPr>
                        <w:rFonts w:cs="Arial"/>
                        <w:b/>
                        <w:sz w:val="16"/>
                      </w:rPr>
                    </w:pPr>
                    <w:proofErr w:type="gramStart"/>
                    <w:r w:rsidRPr="00D226A2">
                      <w:rPr>
                        <w:rFonts w:cs="Arial"/>
                        <w:b/>
                        <w:sz w:val="16"/>
                      </w:rPr>
                      <w:t>p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t>agina</w:t>
                    </w:r>
                    <w:proofErr w:type="gramEnd"/>
                    <w:r w:rsidR="001348C8" w:rsidRPr="00D226A2">
                      <w:rPr>
                        <w:rFonts w:cs="Arial"/>
                        <w:b/>
                        <w:sz w:val="16"/>
                      </w:rPr>
                      <w:t xml:space="preserve"> 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begin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instrText>PAGE   \* MERGEFORMAT</w:instrTex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separate"/>
                    </w:r>
                    <w:r w:rsidR="004D0ACB">
                      <w:rPr>
                        <w:rFonts w:cs="Arial"/>
                        <w:b/>
                        <w:noProof/>
                        <w:sz w:val="16"/>
                      </w:rPr>
                      <w:t>4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end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t xml:space="preserve"> di 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begin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instrText xml:space="preserve"> NUMPAGES   \* MERGEFORMAT </w:instrTex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separate"/>
                    </w:r>
                    <w:r w:rsidR="004D0ACB">
                      <w:rPr>
                        <w:rFonts w:cs="Arial"/>
                        <w:b/>
                        <w:noProof/>
                        <w:sz w:val="16"/>
                      </w:rPr>
                      <w:t>4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C91" w:rsidRDefault="004A0C9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7E36FB"/>
    <w:multiLevelType w:val="hybridMultilevel"/>
    <w:tmpl w:val="19763D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D54BF7"/>
    <w:multiLevelType w:val="hybridMultilevel"/>
    <w:tmpl w:val="E2FC88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B96DD4"/>
    <w:multiLevelType w:val="hybridMultilevel"/>
    <w:tmpl w:val="75EC7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A032E3"/>
    <w:multiLevelType w:val="hybridMultilevel"/>
    <w:tmpl w:val="B7B4E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EC145E"/>
    <w:multiLevelType w:val="hybridMultilevel"/>
    <w:tmpl w:val="51942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6E53A3"/>
    <w:multiLevelType w:val="hybridMultilevel"/>
    <w:tmpl w:val="97C84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3E408F"/>
    <w:multiLevelType w:val="hybridMultilevel"/>
    <w:tmpl w:val="1A5EE6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B63FCA"/>
    <w:multiLevelType w:val="hybridMultilevel"/>
    <w:tmpl w:val="CD8E69A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>
      <o:colormru v:ext="edit" colors="#fef2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769"/>
    <w:rsid w:val="000D6455"/>
    <w:rsid w:val="0012631F"/>
    <w:rsid w:val="00132CF9"/>
    <w:rsid w:val="001348C8"/>
    <w:rsid w:val="00137C36"/>
    <w:rsid w:val="001C4B35"/>
    <w:rsid w:val="002135CB"/>
    <w:rsid w:val="002B3769"/>
    <w:rsid w:val="002C0399"/>
    <w:rsid w:val="002F5677"/>
    <w:rsid w:val="003F1613"/>
    <w:rsid w:val="004310E0"/>
    <w:rsid w:val="004A0C91"/>
    <w:rsid w:val="004D0ACB"/>
    <w:rsid w:val="00550623"/>
    <w:rsid w:val="00576CD4"/>
    <w:rsid w:val="00595697"/>
    <w:rsid w:val="0068372D"/>
    <w:rsid w:val="0071694A"/>
    <w:rsid w:val="007569B1"/>
    <w:rsid w:val="007B0A11"/>
    <w:rsid w:val="007D56F2"/>
    <w:rsid w:val="007F107C"/>
    <w:rsid w:val="008306FC"/>
    <w:rsid w:val="008655C6"/>
    <w:rsid w:val="00911557"/>
    <w:rsid w:val="00927DFC"/>
    <w:rsid w:val="00966604"/>
    <w:rsid w:val="009922E5"/>
    <w:rsid w:val="009D5A37"/>
    <w:rsid w:val="00A338A7"/>
    <w:rsid w:val="00A43B19"/>
    <w:rsid w:val="00A470F4"/>
    <w:rsid w:val="00A65698"/>
    <w:rsid w:val="00A7288C"/>
    <w:rsid w:val="00B11F38"/>
    <w:rsid w:val="00BA2E86"/>
    <w:rsid w:val="00BB3CAD"/>
    <w:rsid w:val="00C0539D"/>
    <w:rsid w:val="00C128E8"/>
    <w:rsid w:val="00C40314"/>
    <w:rsid w:val="00C43053"/>
    <w:rsid w:val="00C72A28"/>
    <w:rsid w:val="00C77F66"/>
    <w:rsid w:val="00CA7F0C"/>
    <w:rsid w:val="00CB2178"/>
    <w:rsid w:val="00CF1FEA"/>
    <w:rsid w:val="00CF58DC"/>
    <w:rsid w:val="00D226A2"/>
    <w:rsid w:val="00D23567"/>
    <w:rsid w:val="00D353FE"/>
    <w:rsid w:val="00DD7586"/>
    <w:rsid w:val="00E36595"/>
    <w:rsid w:val="00EA06F4"/>
    <w:rsid w:val="00EF06AD"/>
    <w:rsid w:val="00FD6AB8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>
      <o:colormru v:ext="edit" colors="#fef200"/>
    </o:shapedefaults>
    <o:shapelayout v:ext="edit">
      <o:idmap v:ext="edit" data="1"/>
    </o:shapelayout>
  </w:shapeDefaults>
  <w:decimalSymbol w:val=","/>
  <w:listSeparator w:val=";"/>
  <w15:docId w15:val="{A54B1E12-138B-4896-84A4-F5923419A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C24"/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3053"/>
    <w:pPr>
      <w:keepNext/>
      <w:keepLines/>
      <w:spacing w:before="480" w:after="0"/>
      <w:outlineLvl w:val="0"/>
    </w:pPr>
    <w:rPr>
      <w:rFonts w:ascii="Impact" w:eastAsiaTheme="majorEastAsia" w:hAnsi="Impact" w:cstheme="majorBidi"/>
      <w:b/>
      <w:bCs/>
      <w: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3053"/>
    <w:pPr>
      <w:keepNext/>
      <w:keepLines/>
      <w:spacing w:before="200" w:after="0"/>
      <w:outlineLvl w:val="1"/>
    </w:pPr>
    <w:rPr>
      <w:rFonts w:ascii="Impact" w:eastAsiaTheme="majorEastAsia" w:hAnsi="Impact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3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8C8"/>
  </w:style>
  <w:style w:type="paragraph" w:styleId="Pidipagina">
    <w:name w:val="footer"/>
    <w:basedOn w:val="Normale"/>
    <w:link w:val="Pidipagina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8C8"/>
  </w:style>
  <w:style w:type="character" w:styleId="Collegamentoipertestuale">
    <w:name w:val="Hyperlink"/>
    <w:basedOn w:val="Carpredefinitoparagrafo"/>
    <w:uiPriority w:val="99"/>
    <w:unhideWhenUsed/>
    <w:rsid w:val="00FF5C2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3053"/>
    <w:rPr>
      <w:rFonts w:ascii="Impact" w:eastAsiaTheme="majorEastAsia" w:hAnsi="Impact" w:cstheme="majorBidi"/>
      <w:b/>
      <w:bCs/>
      <w:cap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3053"/>
    <w:rPr>
      <w:rFonts w:ascii="Impact" w:eastAsiaTheme="majorEastAsia" w:hAnsi="Impact" w:cstheme="majorBidi"/>
      <w:b/>
      <w:bCs/>
      <w:sz w:val="26"/>
      <w:szCs w:val="26"/>
    </w:rPr>
  </w:style>
  <w:style w:type="paragraph" w:customStyle="1" w:styleId="Standard">
    <w:name w:val="Standard"/>
    <w:rsid w:val="00A72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Paragrafoelenco">
    <w:name w:val="List Paragraph"/>
    <w:basedOn w:val="Normale"/>
    <w:uiPriority w:val="34"/>
    <w:rsid w:val="00550623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eastAsia="Times New Roman" w:cs="Tahoma"/>
      <w:kern w:val="3"/>
      <w:szCs w:val="24"/>
    </w:rPr>
  </w:style>
  <w:style w:type="table" w:styleId="Grigliatabella">
    <w:name w:val="Table Grid"/>
    <w:basedOn w:val="Tabellanormale"/>
    <w:uiPriority w:val="59"/>
    <w:rsid w:val="00A7288C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ficommentbody">
    <w:name w:val="uficommentbody"/>
    <w:basedOn w:val="Carpredefinitoparagrafo"/>
    <w:uiPriority w:val="99"/>
    <w:rsid w:val="000D645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7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rittoambiente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ocuments\5Stelle\modelli%20Figline%205%20Stelle\Interrogazion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73B05-493E-415A-B4D2-CEB066D3B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Interrogazione.dotx</Template>
  <TotalTime>30</TotalTime>
  <Pages>4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Inter-Ware srl</Company>
  <LinksUpToDate>false</LinksUpToDate>
  <CharactersWithSpaces>5347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massise massisesecci</cp:lastModifiedBy>
  <cp:revision>9</cp:revision>
  <dcterms:created xsi:type="dcterms:W3CDTF">2015-04-16T13:06:00Z</dcterms:created>
  <dcterms:modified xsi:type="dcterms:W3CDTF">2015-04-17T10:59:00Z</dcterms:modified>
</cp:coreProperties>
</file>